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91" w:rsidRPr="00B24CB8" w:rsidRDefault="00B24CB8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CB8">
        <w:rPr>
          <w:rFonts w:ascii="Times New Roman" w:hAnsi="Times New Roman" w:cs="Times New Roman"/>
          <w:sz w:val="24"/>
          <w:szCs w:val="24"/>
        </w:rPr>
        <w:t>Отрасли юридической психологии. Связь юридической психологии с другими науками.</w:t>
      </w:r>
    </w:p>
    <w:p w:rsidR="00B24CB8" w:rsidRDefault="00B24CB8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CB8">
        <w:rPr>
          <w:rFonts w:ascii="Times New Roman" w:hAnsi="Times New Roman" w:cs="Times New Roman"/>
          <w:sz w:val="24"/>
          <w:szCs w:val="24"/>
        </w:rPr>
        <w:t>Задачи и методы юридической психологии</w:t>
      </w:r>
    </w:p>
    <w:p w:rsidR="00B24CB8" w:rsidRDefault="00B24CB8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юридической деятельности</w:t>
      </w:r>
    </w:p>
    <w:p w:rsidR="00F5083D" w:rsidRDefault="00F5083D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правовой психологии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Факторы, влияющие на правовую психологию.</w:t>
      </w:r>
    </w:p>
    <w:p w:rsidR="00F5083D" w:rsidRDefault="00F5083D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виды правосознания.</w:t>
      </w:r>
    </w:p>
    <w:p w:rsid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структура правосознания</w:t>
      </w:r>
    </w:p>
    <w:p w:rsidR="00BC287E" w:rsidRP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правового поведения личности. </w:t>
      </w:r>
      <w:r w:rsidRPr="00BC287E">
        <w:rPr>
          <w:rFonts w:ascii="Times New Roman" w:hAnsi="Times New Roman" w:cs="Times New Roman"/>
          <w:bCs/>
          <w:sz w:val="24"/>
          <w:szCs w:val="24"/>
        </w:rPr>
        <w:t>Общие признаки правового поведения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C287E" w:rsidRP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Мотивы правомерного поведения</w:t>
      </w:r>
    </w:p>
    <w:p w:rsidR="00BC287E" w:rsidRP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Деформация правосознания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Типы деформации правосознания</w:t>
      </w:r>
    </w:p>
    <w:p w:rsidR="00BC287E" w:rsidRP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Причины деформации правосознания.</w:t>
      </w:r>
    </w:p>
    <w:p w:rsidR="00BC287E" w:rsidRP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Понятие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поведения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Уровни девиации.</w:t>
      </w:r>
    </w:p>
    <w:p w:rsidR="00BC287E" w:rsidRP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Общие свойства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поведения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Виды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поведения.</w:t>
      </w:r>
    </w:p>
    <w:p w:rsid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87E">
        <w:rPr>
          <w:rFonts w:ascii="Times New Roman" w:hAnsi="Times New Roman" w:cs="Times New Roman"/>
          <w:sz w:val="24"/>
          <w:szCs w:val="24"/>
        </w:rPr>
        <w:t xml:space="preserve">Ведущий </w:t>
      </w:r>
      <w:proofErr w:type="spellStart"/>
      <w:r w:rsidRPr="00BC287E">
        <w:rPr>
          <w:rFonts w:ascii="Times New Roman" w:hAnsi="Times New Roman" w:cs="Times New Roman"/>
          <w:sz w:val="24"/>
          <w:szCs w:val="24"/>
        </w:rPr>
        <w:t>психодинамический</w:t>
      </w:r>
      <w:proofErr w:type="spellEnd"/>
      <w:r w:rsidRPr="00BC287E">
        <w:rPr>
          <w:rFonts w:ascii="Times New Roman" w:hAnsi="Times New Roman" w:cs="Times New Roman"/>
          <w:sz w:val="24"/>
          <w:szCs w:val="24"/>
        </w:rPr>
        <w:t xml:space="preserve"> механизм и фактор </w:t>
      </w:r>
      <w:proofErr w:type="spellStart"/>
      <w:r w:rsidRPr="00BC287E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</w:p>
    <w:p w:rsidR="00BC287E" w:rsidRDefault="00BC287E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87E">
        <w:rPr>
          <w:rFonts w:ascii="Times New Roman" w:hAnsi="Times New Roman" w:cs="Times New Roman"/>
          <w:sz w:val="24"/>
          <w:szCs w:val="24"/>
        </w:rPr>
        <w:t xml:space="preserve">Структурно-уровневая модель детерминации </w:t>
      </w:r>
      <w:proofErr w:type="spellStart"/>
      <w:r w:rsidRPr="00BC287E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Pr="00BC2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287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C287E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BC287E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свойства личности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</w:t>
      </w:r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личности преступника. Типологии преступных личностей</w:t>
      </w:r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 и причины преступного поведения</w:t>
      </w:r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преступной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Типология преступных групп.</w:t>
      </w:r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преступной группы.</w:t>
      </w:r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5B7">
        <w:rPr>
          <w:rFonts w:ascii="Times New Roman" w:hAnsi="Times New Roman" w:cs="Times New Roman"/>
          <w:sz w:val="24"/>
          <w:szCs w:val="24"/>
        </w:rPr>
        <w:t>Факторы, объясняющие повышенную общественную опасность преступлений совершаемых в группе</w:t>
      </w:r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5B7">
        <w:rPr>
          <w:rFonts w:ascii="Times New Roman" w:hAnsi="Times New Roman" w:cs="Times New Roman"/>
          <w:sz w:val="24"/>
          <w:szCs w:val="24"/>
        </w:rPr>
        <w:t>Психологические особенности различных стадий допроса</w:t>
      </w:r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закономерности формирования показаний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допрашиваемым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15B7" w:rsidRPr="005115B7" w:rsidRDefault="005115B7" w:rsidP="00511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5B7">
        <w:rPr>
          <w:rFonts w:ascii="Times New Roman" w:hAnsi="Times New Roman" w:cs="Times New Roman"/>
          <w:bCs/>
          <w:sz w:val="24"/>
          <w:szCs w:val="24"/>
        </w:rPr>
        <w:t>Психологически оправданная линия поведения следователя в целях установления коммуникативного контакта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допрашиваемым</w:t>
      </w:r>
      <w:proofErr w:type="gramEnd"/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Тактико-психологические основы очной ставки</w:t>
      </w:r>
    </w:p>
    <w:p w:rsidR="005115B7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основы проведения осмотра места происшествия</w:t>
      </w:r>
    </w:p>
    <w:p w:rsidR="005115B7" w:rsidRPr="00BC287E" w:rsidRDefault="005115B7" w:rsidP="00B24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Следственный эксперимент: психологические принципы организации и проведения.</w:t>
      </w:r>
    </w:p>
    <w:sectPr w:rsidR="005115B7" w:rsidRPr="00BC287E" w:rsidSect="009D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6A7"/>
    <w:multiLevelType w:val="hybridMultilevel"/>
    <w:tmpl w:val="9EC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4CB8"/>
    <w:rsid w:val="003A310F"/>
    <w:rsid w:val="005115B7"/>
    <w:rsid w:val="00612ACF"/>
    <w:rsid w:val="009D7291"/>
    <w:rsid w:val="00B24CB8"/>
    <w:rsid w:val="00BC287E"/>
    <w:rsid w:val="00E23F68"/>
    <w:rsid w:val="00F5083D"/>
    <w:rsid w:val="00F5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2013-10-24T12:31:00Z</dcterms:created>
  <dcterms:modified xsi:type="dcterms:W3CDTF">2013-10-24T13:32:00Z</dcterms:modified>
</cp:coreProperties>
</file>